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2" w:rsidRDefault="007342C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</w:t>
      </w:r>
    </w:p>
    <w:p w:rsidR="00AA7592" w:rsidRDefault="007342C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电镀车间也能产生废气，在很多生产工艺活动进行的时候，废气就会无形的产生，那么电镀车间的废气该怎么治理呢？我们接下来一起探索一下，怎样处理电镀车间的废气，又快又好呢？</w:t>
      </w:r>
      <w:bookmarkStart w:id="0" w:name="_GoBack"/>
      <w:bookmarkEnd w:id="0"/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某电镀厂专业来料五金加工及金属表面加工生产公司，生产类型以电镀为主。在生产的过程中会产生大量的有害废气，要</w:t>
      </w:r>
      <w:proofErr w:type="gramStart"/>
      <w:r>
        <w:rPr>
          <w:rFonts w:ascii="宋体" w:eastAsia="宋体" w:hAnsi="宋体" w:cs="宋体" w:hint="eastAsia"/>
          <w:sz w:val="24"/>
        </w:rPr>
        <w:t>做废气处理</w:t>
      </w:r>
      <w:proofErr w:type="gramEnd"/>
      <w:r>
        <w:rPr>
          <w:rFonts w:ascii="宋体" w:eastAsia="宋体" w:hAnsi="宋体" w:cs="宋体" w:hint="eastAsia"/>
          <w:sz w:val="24"/>
        </w:rPr>
        <w:t>工程前必须要了解这些电镀废气的主要成分，其实我们知道电镀生产工序较多，主要有除油、粗化、活化、镀金、碱性镀铜、镀镍、镀锡等。电镀生产过程中会有大量的酸碱废气排出，浓度大、味道重。主要有以下二大类：第一类是碱性气体，主要来自于碱性除油等工序，成分主要是</w:t>
      </w:r>
      <w:proofErr w:type="spellStart"/>
      <w:r>
        <w:rPr>
          <w:rFonts w:ascii="宋体" w:eastAsia="宋体" w:hAnsi="宋体" w:cs="宋体" w:hint="eastAsia"/>
          <w:sz w:val="24"/>
        </w:rPr>
        <w:t>NaOH</w:t>
      </w:r>
      <w:proofErr w:type="spellEnd"/>
      <w:r>
        <w:rPr>
          <w:rFonts w:ascii="宋体" w:eastAsia="宋体" w:hAnsi="宋体" w:cs="宋体" w:hint="eastAsia"/>
          <w:sz w:val="24"/>
        </w:rPr>
        <w:t>气体等；第二类为含氰气体，主要</w:t>
      </w:r>
      <w:proofErr w:type="gramStart"/>
      <w:r>
        <w:rPr>
          <w:rFonts w:ascii="宋体" w:eastAsia="宋体" w:hAnsi="宋体" w:cs="宋体" w:hint="eastAsia"/>
          <w:sz w:val="24"/>
        </w:rPr>
        <w:t>来源于碱铜缸</w:t>
      </w:r>
      <w:proofErr w:type="gramEnd"/>
      <w:r>
        <w:rPr>
          <w:rFonts w:ascii="宋体" w:eastAsia="宋体" w:hAnsi="宋体" w:cs="宋体" w:hint="eastAsia"/>
          <w:sz w:val="24"/>
        </w:rPr>
        <w:t>的碱性含氰镀铜，成分主要有氰化钠，氰化氢等。这些气体如果不经过处理直接排放的话，会对周围环境及居</w:t>
      </w:r>
      <w:r>
        <w:rPr>
          <w:rFonts w:ascii="宋体" w:eastAsia="宋体" w:hAnsi="宋体" w:cs="宋体" w:hint="eastAsia"/>
          <w:sz w:val="24"/>
        </w:rPr>
        <w:t>民身体健康造成重大伤害。该厂房一层车间有镀金镀镍流水线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条，主要产生含氰废气；二层车间镀金、镀镍、镀锡连续</w:t>
      </w:r>
      <w:proofErr w:type="gramStart"/>
      <w:r>
        <w:rPr>
          <w:rFonts w:ascii="宋体" w:eastAsia="宋体" w:hAnsi="宋体" w:cs="宋体" w:hint="eastAsia"/>
          <w:sz w:val="24"/>
        </w:rPr>
        <w:t>镀</w:t>
      </w:r>
      <w:proofErr w:type="gramEnd"/>
      <w:r>
        <w:rPr>
          <w:rFonts w:ascii="宋体" w:eastAsia="宋体" w:hAnsi="宋体" w:cs="宋体" w:hint="eastAsia"/>
          <w:sz w:val="24"/>
        </w:rPr>
        <w:t>流水线各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条，主要产生含氰废气及碱性气体；滚镀车间流水线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条，主要产生含氰气体。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处理工艺的选择，电镀废气处理的方法很多，其中以湿式洗涤法为应用最广泛，效果也最稳定。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(1) </w:t>
      </w:r>
      <w:r>
        <w:rPr>
          <w:rFonts w:ascii="宋体" w:eastAsia="宋体" w:hAnsi="宋体" w:cs="宋体" w:hint="eastAsia"/>
          <w:sz w:val="24"/>
        </w:rPr>
        <w:t>湿式洗涤技术的原理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洗涤法中，微观吸收原理如下：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①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由于洗涤装置中形成的大量水雾和水膜与吸入的气体接触，污染物颗粒撞击在液滴表面而粘附在其上，增大了粒子体积，从而能有效地从气流中分离出来。同时废气中所含的酸性气体也在与水相的充</w:t>
      </w:r>
      <w:r>
        <w:rPr>
          <w:rFonts w:ascii="宋体" w:eastAsia="宋体" w:hAnsi="宋体" w:cs="宋体" w:hint="eastAsia"/>
          <w:sz w:val="24"/>
        </w:rPr>
        <w:t>分接触中溶解在水中与碱性水雾结合形成中性盐被分离出来。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气流在系统中增湿，污染物相互凝聚能力加强。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③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气流的湍流流动使污染的扩散作用加强，易被液体粘附。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④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洗涤污染物之后的水是循环使用的，在循环过程中，必须加以适量的沉淀剂，并对产生的沉淀进行分离，不要使过多的沉淀物反复加入循环，以免产生堵塞。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(2) </w:t>
      </w:r>
      <w:r>
        <w:rPr>
          <w:rFonts w:ascii="宋体" w:eastAsia="宋体" w:hAnsi="宋体" w:cs="宋体" w:hint="eastAsia"/>
          <w:sz w:val="24"/>
        </w:rPr>
        <w:t>各湿式洗涤技术的对比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常用的洗涤吸收技术又可分为：旋流板技术、气泡雾化技术、填料塔技术、文丘里技术等。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洗涤方式其性能及净化效率如下表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洗涤方式的性能及效率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从数据可看出第二种洗涤方式的处理率较低，必</w:t>
      </w:r>
      <w:r>
        <w:rPr>
          <w:rFonts w:ascii="宋体" w:eastAsia="宋体" w:hAnsi="宋体" w:cs="宋体" w:hint="eastAsia"/>
          <w:sz w:val="24"/>
        </w:rPr>
        <w:t>须与其它处理方式结合使用，第三种和第四种洗涤方式的处理率高，但所需的动力也最大，处理小风量的废气才经济，用来处理大风量的工程动力部分投资过大。根据本工程实际情况，单套处理系统风量在</w:t>
      </w:r>
      <w:r>
        <w:rPr>
          <w:rFonts w:ascii="宋体" w:eastAsia="宋体" w:hAnsi="宋体" w:cs="宋体" w:hint="eastAsia"/>
          <w:sz w:val="24"/>
        </w:rPr>
        <w:t>25000~38000 m3/h</w:t>
      </w:r>
      <w:r>
        <w:rPr>
          <w:rFonts w:ascii="宋体" w:eastAsia="宋体" w:hAnsi="宋体" w:cs="宋体" w:hint="eastAsia"/>
          <w:sz w:val="24"/>
        </w:rPr>
        <w:t>左右，属于稍大风量，本工程拟采用性价比高的第一种技术</w:t>
      </w:r>
      <w:r>
        <w:rPr>
          <w:rFonts w:ascii="宋体" w:eastAsia="宋体" w:hAnsi="宋体" w:cs="宋体" w:hint="eastAsia"/>
          <w:sz w:val="24"/>
        </w:rPr>
        <w:t>---</w:t>
      </w:r>
      <w:r>
        <w:rPr>
          <w:rFonts w:ascii="宋体" w:eastAsia="宋体" w:hAnsi="宋体" w:cs="宋体" w:hint="eastAsia"/>
          <w:sz w:val="24"/>
        </w:rPr>
        <w:t>喷雾填料吸收塔。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吸收液的选择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碱性废气和含氰废气：采用硫酸亚铁溶液吸收。采用硫酸亚铁水溶液作为吸收液时，</w:t>
      </w:r>
      <w:r>
        <w:rPr>
          <w:rFonts w:ascii="宋体" w:eastAsia="宋体" w:hAnsi="宋体" w:cs="宋体" w:hint="eastAsia"/>
          <w:sz w:val="24"/>
        </w:rPr>
        <w:t>PH</w:t>
      </w:r>
      <w:r>
        <w:rPr>
          <w:rFonts w:ascii="宋体" w:eastAsia="宋体" w:hAnsi="宋体" w:cs="宋体" w:hint="eastAsia"/>
          <w:sz w:val="24"/>
        </w:rPr>
        <w:t>保持在弱酸状态，可以使净化效率达到</w:t>
      </w:r>
      <w:r>
        <w:rPr>
          <w:rFonts w:ascii="宋体" w:eastAsia="宋体" w:hAnsi="宋体" w:cs="宋体" w:hint="eastAsia"/>
          <w:sz w:val="24"/>
        </w:rPr>
        <w:t>90%</w:t>
      </w:r>
      <w:r>
        <w:rPr>
          <w:rFonts w:ascii="宋体" w:eastAsia="宋体" w:hAnsi="宋体" w:cs="宋体" w:hint="eastAsia"/>
          <w:sz w:val="24"/>
        </w:rPr>
        <w:t>以上。故将含氰废气与</w:t>
      </w:r>
      <w:proofErr w:type="spellStart"/>
      <w:r>
        <w:rPr>
          <w:rFonts w:ascii="宋体" w:eastAsia="宋体" w:hAnsi="宋体" w:cs="宋体" w:hint="eastAsia"/>
          <w:sz w:val="24"/>
        </w:rPr>
        <w:t>NaOH</w:t>
      </w:r>
      <w:proofErr w:type="spellEnd"/>
      <w:r>
        <w:rPr>
          <w:rFonts w:ascii="宋体" w:eastAsia="宋体" w:hAnsi="宋体" w:cs="宋体" w:hint="eastAsia"/>
          <w:sz w:val="24"/>
        </w:rPr>
        <w:t>废气一并处理。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274310" cy="1334770"/>
            <wp:effectExtent l="0" t="0" r="2540" b="17780"/>
            <wp:docPr id="2" name="图片 2" descr="15124351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12435142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工艺流程说明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废气处理设备的工作原理是将气体</w:t>
      </w:r>
      <w:r>
        <w:rPr>
          <w:rFonts w:ascii="宋体" w:eastAsia="宋体" w:hAnsi="宋体" w:cs="宋体" w:hint="eastAsia"/>
          <w:sz w:val="24"/>
        </w:rPr>
        <w:t>中的污染物质分离出来，转化为无害物质，以达到净化气体的</w:t>
      </w:r>
      <w:proofErr w:type="gramStart"/>
      <w:r>
        <w:rPr>
          <w:rFonts w:ascii="宋体" w:eastAsia="宋体" w:hAnsi="宋体" w:cs="宋体" w:hint="eastAsia"/>
          <w:sz w:val="24"/>
        </w:rPr>
        <w:t>的</w:t>
      </w:r>
      <w:proofErr w:type="gramEnd"/>
      <w:r>
        <w:rPr>
          <w:rFonts w:ascii="宋体" w:eastAsia="宋体" w:hAnsi="宋体" w:cs="宋体" w:hint="eastAsia"/>
          <w:sz w:val="24"/>
        </w:rPr>
        <w:t>目的。它属于微分接触逆流式，塔体内的填料是</w:t>
      </w:r>
      <w:proofErr w:type="gramStart"/>
      <w:r>
        <w:rPr>
          <w:rFonts w:ascii="宋体" w:eastAsia="宋体" w:hAnsi="宋体" w:cs="宋体" w:hint="eastAsia"/>
          <w:sz w:val="24"/>
        </w:rPr>
        <w:t>气液雨相</w:t>
      </w:r>
      <w:proofErr w:type="gramEnd"/>
      <w:r>
        <w:rPr>
          <w:rFonts w:ascii="宋体" w:eastAsia="宋体" w:hAnsi="宋体" w:cs="宋体" w:hint="eastAsia"/>
          <w:sz w:val="24"/>
        </w:rPr>
        <w:t>接触的基本构件。它能提供足够大的表面积，对气液流动又不致造成过大的阻力。吸收剂是处理废气的主要媒体，它的性质和浓度是根据废气的性质来选配。废气由风管吸入，自下而上穿过填料层；循环吸收剂由塔顶通过雾化液体分布器，形成的</w:t>
      </w:r>
      <w:proofErr w:type="gramStart"/>
      <w:r>
        <w:rPr>
          <w:rFonts w:ascii="宋体" w:eastAsia="宋体" w:hAnsi="宋体" w:cs="宋体" w:hint="eastAsia"/>
          <w:sz w:val="24"/>
        </w:rPr>
        <w:t>水雾匀地喷淋到</w:t>
      </w:r>
      <w:proofErr w:type="gramEnd"/>
      <w:r>
        <w:rPr>
          <w:rFonts w:ascii="宋体" w:eastAsia="宋体" w:hAnsi="宋体" w:cs="宋体" w:hint="eastAsia"/>
          <w:sz w:val="24"/>
        </w:rPr>
        <w:t>填料层中，沿着填料层表面向下流动，进入循环水箱。由于上升气流和下降雾化吸收剂在填料中不断接触，上升气体中流质的浓度愈来愈低，净化器排出少量没被吸附、吸收的有害物质及粉尘再经活性</w:t>
      </w:r>
      <w:r>
        <w:rPr>
          <w:rFonts w:ascii="宋体" w:eastAsia="宋体" w:hAnsi="宋体" w:cs="宋体" w:hint="eastAsia"/>
          <w:sz w:val="24"/>
        </w:rPr>
        <w:t>炭过滤、吸附，经活性炭吸附后洁净气体达标排放。</w:t>
      </w:r>
    </w:p>
    <w:p w:rsidR="00AA7592" w:rsidRDefault="007342C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雾化吸收净化器下部设置贮水箱和自动补水器。在净化器旁设置循环水泵一台，把贮水箱内自来水打入顶部的喷头内，经喷头雾化后形成雾滴，增大废气与</w:t>
      </w:r>
      <w:r>
        <w:rPr>
          <w:rFonts w:ascii="宋体" w:eastAsia="宋体" w:hAnsi="宋体" w:cs="宋体" w:hint="eastAsia"/>
          <w:sz w:val="24"/>
        </w:rPr>
        <w:lastRenderedPageBreak/>
        <w:t>水雾的接触面积，废气中有害物质及粉尘更易被吸收。贮水箱的自来水随着使用时间的增加而有害物质越来越多，必须定期清理。</w:t>
      </w:r>
    </w:p>
    <w:p w:rsidR="00AA7592" w:rsidRDefault="007342CD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如需了解更多的废气处理相关知识，可以咨询广州和风环境技术有限公司，一家以环保工程、产品制造与技术服务三大价值链为核心，以技术进步和科技创新为支撑的产业构架体系，业务范围已涉及给排水、废气、噪音治理、环境影响评价、</w:t>
      </w:r>
      <w:r>
        <w:rPr>
          <w:rFonts w:ascii="宋体" w:eastAsia="宋体" w:hAnsi="宋体" w:cs="宋体" w:hint="eastAsia"/>
          <w:sz w:val="24"/>
        </w:rPr>
        <w:t>能源报告书、节能工程等工程承包及运营管理、设备制造、安装调试、验收一条龙服务等多个领域，形成环境规划与咨询、项目咨询、设计、建设、设备制造及设施运营完整的环保产业链。鼻尖下的健康，环境保护刻不容缓，国能创新科技一家致力于节能减排的企业，专注于有机废气处理，</w:t>
      </w:r>
      <w:r>
        <w:rPr>
          <w:rFonts w:ascii="宋体" w:eastAsia="宋体" w:hAnsi="宋体" w:cs="宋体" w:hint="eastAsia"/>
          <w:sz w:val="24"/>
        </w:rPr>
        <w:t>VOC</w:t>
      </w:r>
      <w:r>
        <w:rPr>
          <w:rFonts w:ascii="宋体" w:eastAsia="宋体" w:hAnsi="宋体" w:cs="宋体" w:hint="eastAsia"/>
          <w:sz w:val="24"/>
        </w:rPr>
        <w:t>废气处理，</w:t>
      </w:r>
      <w:r>
        <w:rPr>
          <w:rFonts w:ascii="宋体" w:eastAsia="宋体" w:hAnsi="宋体" w:cs="宋体" w:hint="eastAsia"/>
          <w:sz w:val="24"/>
        </w:rPr>
        <w:t>UV</w:t>
      </w:r>
      <w:r>
        <w:rPr>
          <w:rFonts w:ascii="宋体" w:eastAsia="宋体" w:hAnsi="宋体" w:cs="宋体" w:hint="eastAsia"/>
          <w:sz w:val="24"/>
        </w:rPr>
        <w:t>光解设备的研发与销售，公司有一批有梦想，敢拼敢做的同事们，大家想法一致就是在从事一项造福社会的行业，做一家有社会责任感的企业，与梦想同行，感恩有你，和风帮助您。</w:t>
      </w:r>
    </w:p>
    <w:p w:rsidR="00AA7592" w:rsidRDefault="00AA7592">
      <w:pPr>
        <w:spacing w:line="360" w:lineRule="auto"/>
        <w:ind w:firstLine="420"/>
        <w:rPr>
          <w:rFonts w:ascii="宋体" w:eastAsia="宋体" w:hAnsi="宋体" w:cs="宋体"/>
          <w:sz w:val="24"/>
        </w:rPr>
      </w:pPr>
    </w:p>
    <w:sectPr w:rsidR="00AA7592" w:rsidSect="00AA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CD" w:rsidRDefault="007342CD" w:rsidP="00AA7592">
      <w:r>
        <w:separator/>
      </w:r>
    </w:p>
  </w:endnote>
  <w:endnote w:type="continuationSeparator" w:id="0">
    <w:p w:rsidR="007342CD" w:rsidRDefault="007342CD" w:rsidP="00AA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CD" w:rsidRDefault="007342CD" w:rsidP="00AA7592">
      <w:r>
        <w:separator/>
      </w:r>
    </w:p>
  </w:footnote>
  <w:footnote w:type="continuationSeparator" w:id="0">
    <w:p w:rsidR="007342CD" w:rsidRDefault="007342CD" w:rsidP="00AA7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BC2912"/>
    <w:rsid w:val="007342CD"/>
    <w:rsid w:val="00AA7592"/>
    <w:rsid w:val="00C1332B"/>
    <w:rsid w:val="06936F16"/>
    <w:rsid w:val="0D6F2472"/>
    <w:rsid w:val="113F67B9"/>
    <w:rsid w:val="1CBC2912"/>
    <w:rsid w:val="25421EFE"/>
    <w:rsid w:val="283E6434"/>
    <w:rsid w:val="28745C13"/>
    <w:rsid w:val="35B13F5B"/>
    <w:rsid w:val="38390326"/>
    <w:rsid w:val="398850BA"/>
    <w:rsid w:val="3B8426B0"/>
    <w:rsid w:val="43AF5A60"/>
    <w:rsid w:val="44B33151"/>
    <w:rsid w:val="458570E6"/>
    <w:rsid w:val="4D4743B2"/>
    <w:rsid w:val="57F4587B"/>
    <w:rsid w:val="6C7E0F67"/>
    <w:rsid w:val="736E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5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75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A75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1332B"/>
    <w:rPr>
      <w:sz w:val="18"/>
      <w:szCs w:val="18"/>
    </w:rPr>
  </w:style>
  <w:style w:type="character" w:customStyle="1" w:styleId="Char">
    <w:name w:val="批注框文本 Char"/>
    <w:basedOn w:val="a0"/>
    <w:link w:val="a5"/>
    <w:rsid w:val="00C133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Company>Www.SangSan.Cn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桑三博客</cp:lastModifiedBy>
  <cp:revision>2</cp:revision>
  <dcterms:created xsi:type="dcterms:W3CDTF">2017-09-25T08:46:00Z</dcterms:created>
  <dcterms:modified xsi:type="dcterms:W3CDTF">2018-10-31T02:06:00Z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